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CED" w:rsidRDefault="00860CED" w:rsidP="00860CED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  <w:lang w:val="en-US"/>
        </w:rPr>
        <w:t>C</w:t>
      </w:r>
      <w:r w:rsidRPr="00860CED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01.07.2024 года </w:t>
      </w:r>
      <w:bookmarkStart w:id="0" w:name="_GoBack"/>
      <w:r>
        <w:rPr>
          <w:rFonts w:ascii="Calibri" w:hAnsi="Calibri" w:cs="Calibri"/>
          <w:b/>
        </w:rPr>
        <w:t>о</w:t>
      </w:r>
      <w:r>
        <w:rPr>
          <w:rFonts w:ascii="Calibri" w:hAnsi="Calibri" w:cs="Calibri"/>
          <w:b/>
        </w:rPr>
        <w:t>пределены особенности маркировки ввозимой в РФ табачной проду</w:t>
      </w:r>
      <w:r>
        <w:rPr>
          <w:rFonts w:ascii="Calibri" w:hAnsi="Calibri" w:cs="Calibri"/>
          <w:b/>
        </w:rPr>
        <w:t xml:space="preserve">кции и контроля за ее оборотом </w:t>
      </w:r>
      <w:bookmarkEnd w:id="0"/>
    </w:p>
    <w:p w:rsidR="00860CED" w:rsidRDefault="00860CED" w:rsidP="00860CE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Установлено, что с 1 июля 2024 года ввоз в РФ, в том числе из государств - членов ЕАЭС, и перемещение по территории РФ табачной продукции иностранного производства, ввозимой в РФ в целях ее реализации, допускаются при условии наличия на потребительской упаковке акцизных марок и средств идентификации (кодов маркировки), а также в случаях, предусмотренных </w:t>
      </w:r>
      <w:hyperlink r:id="rId4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Постановления Правительства РФ от 20.02.2010 N 76.</w:t>
      </w:r>
    </w:p>
    <w:p w:rsidR="00860CED" w:rsidRDefault="00860CED" w:rsidP="00860CE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Определен </w:t>
      </w:r>
      <w:hyperlink r:id="rId5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выдачи уполномоченными таможенными органами акцизных марок. Контроль за использованием акцизных марок, выданных уполномоченными таможенными органами в таком порядке, уполномоченными таможенными органами не осуществляется.</w:t>
      </w:r>
    </w:p>
    <w:p w:rsidR="00860CED" w:rsidRDefault="00860CED" w:rsidP="00860CE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Поврежденные или неиспользованные акцизные марки, выданные уполномоченными таможенными органами, не возвращаются. Отчет об использовании выданных акцизных марок в уполномоченные таможенные органы, выдавшие акцизные марки, не представляется.</w:t>
      </w:r>
    </w:p>
    <w:p w:rsidR="00860CED" w:rsidRDefault="00860CED" w:rsidP="00860CE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Денежные средства, уплаченные за выданные импортерам акцизные марки, в том числе неиспользованные или поврежденные, возврату не подлежат.</w:t>
      </w:r>
    </w:p>
    <w:p w:rsidR="00860CED" w:rsidRDefault="00860CED" w:rsidP="00860CE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Контроль за использованием акцизных марок, полученных по заявлениям импортеров, принятым по 28 июня 2024 года включительно, осуществляется в прежнем порядке. Продление уполномоченными таможенными органами срока исполнения обязательства импортера в отношении таких акцизных марок не допускается.</w:t>
      </w:r>
    </w:p>
    <w:p w:rsidR="00860CED" w:rsidRDefault="00860CED" w:rsidP="00860CED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>(</w:t>
      </w:r>
      <w:hyperlink r:id="rId6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15.06.2024 N 804)</w:t>
      </w:r>
    </w:p>
    <w:p w:rsidR="00351725" w:rsidRDefault="00351725"/>
    <w:sectPr w:rsidR="0035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77"/>
    <w:rsid w:val="00351725"/>
    <w:rsid w:val="00860CED"/>
    <w:rsid w:val="00BB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B60AE-157F-40F3-B751-9F32365E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804" TargetMode="External"/><Relationship Id="rId5" Type="http://schemas.openxmlformats.org/officeDocument/2006/relationships/hyperlink" Target="https://login.consultant.ru/link/?req=doc&amp;base=LAW&amp;n=478804&amp;dst=100006" TargetMode="External"/><Relationship Id="rId4" Type="http://schemas.openxmlformats.org/officeDocument/2006/relationships/hyperlink" Target="https://login.consultant.ru/link/?req=doc&amp;base=LAW&amp;n=317905&amp;dst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2024-08-08T11:08:00Z</dcterms:created>
  <dcterms:modified xsi:type="dcterms:W3CDTF">2024-08-08T11:09:00Z</dcterms:modified>
</cp:coreProperties>
</file>